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301" w:rsidRDefault="004E2301" w:rsidP="00FC3090">
      <w:pPr>
        <w:rPr>
          <w:b/>
          <w:bCs/>
          <w:sz w:val="36"/>
          <w:szCs w:val="36"/>
        </w:rPr>
      </w:pPr>
    </w:p>
    <w:p w:rsidR="004E2301" w:rsidRPr="00FC3090" w:rsidRDefault="004E2301" w:rsidP="00C1242B">
      <w:pPr>
        <w:spacing w:after="0" w:line="360" w:lineRule="auto"/>
        <w:jc w:val="center"/>
        <w:rPr>
          <w:rFonts w:ascii="Bookman Old Style" w:hAnsi="Bookman Old Style" w:cs="Bookman Old Style"/>
          <w:b/>
          <w:bCs/>
          <w:sz w:val="28"/>
          <w:szCs w:val="28"/>
        </w:rPr>
      </w:pPr>
      <w:r w:rsidRPr="00FC3090">
        <w:rPr>
          <w:rFonts w:ascii="Bookman Old Style" w:hAnsi="Bookman Old Style" w:cs="Bookman Old Style"/>
          <w:b/>
          <w:bCs/>
          <w:sz w:val="28"/>
          <w:szCs w:val="28"/>
        </w:rPr>
        <w:t>SPRAWOZDANIE  Z DZIAŁALNOŚCI</w:t>
      </w:r>
    </w:p>
    <w:p w:rsidR="004E2301" w:rsidRDefault="004E2301" w:rsidP="00C1242B">
      <w:pPr>
        <w:spacing w:after="0" w:line="360" w:lineRule="auto"/>
        <w:jc w:val="center"/>
        <w:rPr>
          <w:rFonts w:ascii="Bookman Old Style" w:hAnsi="Bookman Old Style" w:cs="Bookman Old Style"/>
          <w:b/>
          <w:bCs/>
          <w:sz w:val="28"/>
          <w:szCs w:val="28"/>
        </w:rPr>
      </w:pPr>
      <w:r w:rsidRPr="00FC3090">
        <w:rPr>
          <w:rFonts w:ascii="Bookman Old Style" w:hAnsi="Bookman Old Style" w:cs="Bookman Old Style"/>
          <w:b/>
          <w:bCs/>
          <w:sz w:val="28"/>
          <w:szCs w:val="28"/>
        </w:rPr>
        <w:t xml:space="preserve">Gminnej Komisji Rozwiązywania Problemów Alkoholowych </w:t>
      </w:r>
    </w:p>
    <w:p w:rsidR="004E2301" w:rsidRDefault="004E2301" w:rsidP="00FC3090">
      <w:pPr>
        <w:spacing w:after="0" w:line="360" w:lineRule="auto"/>
        <w:jc w:val="center"/>
        <w:rPr>
          <w:rFonts w:ascii="Bookman Old Style" w:hAnsi="Bookman Old Style" w:cs="Bookman Old Style"/>
          <w:b/>
          <w:bCs/>
          <w:sz w:val="28"/>
          <w:szCs w:val="28"/>
        </w:rPr>
      </w:pPr>
      <w:r w:rsidRPr="00FC3090">
        <w:rPr>
          <w:rFonts w:ascii="Bookman Old Style" w:hAnsi="Bookman Old Style" w:cs="Bookman Old Style"/>
          <w:b/>
          <w:bCs/>
          <w:sz w:val="28"/>
          <w:szCs w:val="28"/>
        </w:rPr>
        <w:t>w Kwidzynie</w:t>
      </w:r>
      <w:r>
        <w:rPr>
          <w:rFonts w:ascii="Bookman Old Style" w:hAnsi="Bookman Old Style" w:cs="Bookman Old Style"/>
          <w:b/>
          <w:bCs/>
          <w:sz w:val="28"/>
          <w:szCs w:val="28"/>
        </w:rPr>
        <w:t xml:space="preserve"> </w:t>
      </w:r>
      <w:r w:rsidRPr="00FC3090">
        <w:rPr>
          <w:rFonts w:ascii="Bookman Old Style" w:hAnsi="Bookman Old Style" w:cs="Bookman Old Style"/>
          <w:b/>
          <w:bCs/>
          <w:sz w:val="28"/>
          <w:szCs w:val="28"/>
        </w:rPr>
        <w:t>za 2012 rok</w:t>
      </w:r>
    </w:p>
    <w:p w:rsidR="004E2301" w:rsidRDefault="004E2301" w:rsidP="00FC3090">
      <w:pPr>
        <w:spacing w:after="0" w:line="360" w:lineRule="auto"/>
        <w:jc w:val="center"/>
        <w:rPr>
          <w:rFonts w:ascii="Bookman Old Style" w:hAnsi="Bookman Old Style" w:cs="Bookman Old Style"/>
          <w:b/>
          <w:bCs/>
          <w:sz w:val="28"/>
          <w:szCs w:val="28"/>
        </w:rPr>
      </w:pPr>
    </w:p>
    <w:p w:rsidR="004E2301" w:rsidRPr="00FC3090" w:rsidRDefault="004E2301" w:rsidP="00FC3090">
      <w:pPr>
        <w:spacing w:after="0" w:line="360" w:lineRule="auto"/>
        <w:jc w:val="center"/>
        <w:rPr>
          <w:rFonts w:ascii="Bookman Old Style" w:hAnsi="Bookman Old Style" w:cs="Bookman Old Style"/>
          <w:b/>
          <w:bCs/>
          <w:sz w:val="28"/>
          <w:szCs w:val="28"/>
        </w:rPr>
      </w:pPr>
    </w:p>
    <w:p w:rsidR="004E2301" w:rsidRDefault="004E2301" w:rsidP="00C1242B">
      <w:pPr>
        <w:spacing w:after="0" w:line="360" w:lineRule="auto"/>
        <w:ind w:firstLine="709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Gminna Komisja Rozwiązywania Problemów Alkoholowych powołana została Zarządzeniem  Nr 07/02  Wójta Gminy  Kwidzyn  z  dnia  30  grudnia  2002r. Pierwotnie Komisja składała się z 6 osób:  przewodniczącego, zastępcy  przewodniczącego, sekretarza oraz trzech  członków Komisji. W  okresie  działania  Komisji  zmieniał  się  jej  skład  osobowy. Ostatnia  zmiana  dokonana  została  Zarządzeniem  Nr  25/10   Wójta  Gminy  Kwidzyn  </w:t>
      </w:r>
      <w:r>
        <w:rPr>
          <w:rFonts w:ascii="Bookman Old Style" w:hAnsi="Bookman Old Style" w:cs="Bookman Old Style"/>
          <w:sz w:val="24"/>
          <w:szCs w:val="24"/>
        </w:rPr>
        <w:br/>
        <w:t xml:space="preserve">z  dnia  14  kwietnia 2010 r. W 2012 roku Komisja składała się z 5 osób, przedstawicieli placówek oświatowych- Szkoły Podstawowej w Korzeniewie </w:t>
      </w:r>
      <w:r>
        <w:rPr>
          <w:rFonts w:ascii="Bookman Old Style" w:hAnsi="Bookman Old Style" w:cs="Bookman Old Style"/>
          <w:sz w:val="24"/>
          <w:szCs w:val="24"/>
        </w:rPr>
        <w:br/>
        <w:t>i Gimnazjum w Liczu, Gminnego Ośrodka Pomocy Społecznej oraz  Komendy Powiatowej Policji.</w:t>
      </w:r>
    </w:p>
    <w:p w:rsidR="004E2301" w:rsidRDefault="004E2301" w:rsidP="00C1242B">
      <w:pPr>
        <w:spacing w:after="0" w:line="360" w:lineRule="auto"/>
        <w:ind w:firstLine="709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Podstawą  działalności  Komisji  jest  ustawa  o  wychowaniu  </w:t>
      </w:r>
      <w:r>
        <w:rPr>
          <w:rFonts w:ascii="Bookman Old Style" w:hAnsi="Bookman Old Style" w:cs="Bookman Old Style"/>
          <w:sz w:val="24"/>
          <w:szCs w:val="24"/>
        </w:rPr>
        <w:br/>
        <w:t xml:space="preserve">w  trzeźwości  i  przeciwdziałaniu  alkoholizmowi oraz uchwalany  corocznie  przez  Radę  Gminy  Kwidzyn  Gminny  Program  Profilaktyki   </w:t>
      </w:r>
      <w:r>
        <w:rPr>
          <w:rFonts w:ascii="Bookman Old Style" w:hAnsi="Bookman Old Style" w:cs="Bookman Old Style"/>
          <w:sz w:val="24"/>
          <w:szCs w:val="24"/>
        </w:rPr>
        <w:br/>
        <w:t>i  Rozwiązywania  Problemów  Alkoholowych.</w:t>
      </w:r>
    </w:p>
    <w:p w:rsidR="004E2301" w:rsidRDefault="004E2301" w:rsidP="00C1242B">
      <w:pPr>
        <w:spacing w:after="0" w:line="360" w:lineRule="auto"/>
        <w:ind w:firstLine="709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Do zadań Gminnej Komisji Rozwiązywania Problemów Alkoholowych należy w szczególności inicjowanie działań w zakresie profilaktyki </w:t>
      </w:r>
      <w:r>
        <w:rPr>
          <w:rFonts w:ascii="Bookman Old Style" w:hAnsi="Bookman Old Style" w:cs="Bookman Old Style"/>
          <w:sz w:val="24"/>
          <w:szCs w:val="24"/>
        </w:rPr>
        <w:br/>
        <w:t>i rozwiązywania problemów alkoholowych oraz podejmowanie czynności zmierzających do orzeczenia o zastosowaniu wobec osoby uzależnionej od alkoholu obowiązku poddania się leczeniu w zakładzie lecznictwa odwykowego. Przypisane do realizacji zadania wykonywane są poprzez: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 xml:space="preserve">opiniowanie propozycji podejmowania działań z zakresu profilaktyki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>i rozwiązywania problemów alkoholowych w ramach realizacji Gminnego Programu Profilaktyki i Rozwiązywania Problemów Alkoholowych,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>udzielanie merytorycznego wsparcia przy realizacji GPPiRPA,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>opiniowanie aktów prawnych wydawanych przez organy Gminy Kwidzyn dotyczących przedmiotu działalności Komisji – w tym projektu Gminnego Programu Profilaktyki i Rozwiązywania Problemów Alkoholowych oraz spraw związanych ze sprzedażą napojów alkoholowych;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 xml:space="preserve">podejmowanie czynności wobec osób nadużywających alkoholu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 xml:space="preserve">w przypadkach określonych w ustawie o wychowaniu w trzeźwości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>i przeciwdziałaniu alkoholizmowi,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>opiniowanie wniosków o wydanie zezwoleń na sprzedaż napojów alkoholowych w zakresie zgodności lokalizacji punktów sprzedaży napojów alkoholowych z zasadami określonymi w uchwale Rady Gminy,</w:t>
      </w:r>
    </w:p>
    <w:p w:rsidR="004E2301" w:rsidRDefault="004E2301" w:rsidP="00C124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 xml:space="preserve">przeprowadzanie kontroli punktów sprzedaży napojów alkoholowych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 xml:space="preserve">w zakresie przestrzegania ustawy o wychowaniu w trzeźwości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>i przeciwdziałaniu alkoholizmowi.</w:t>
      </w:r>
    </w:p>
    <w:p w:rsidR="004E2301" w:rsidRDefault="004E2301" w:rsidP="00C1242B">
      <w:pPr>
        <w:spacing w:after="0" w:line="360" w:lineRule="auto"/>
        <w:ind w:left="360" w:firstLine="348"/>
        <w:jc w:val="both"/>
        <w:rPr>
          <w:rFonts w:ascii="Bookman Old Style" w:hAnsi="Bookman Old Style" w:cs="Bookman Old Style"/>
          <w:sz w:val="24"/>
          <w:szCs w:val="24"/>
          <w:lang w:eastAsia="pl-PL"/>
        </w:rPr>
      </w:pPr>
      <w:r>
        <w:rPr>
          <w:rFonts w:ascii="Bookman Old Style" w:hAnsi="Bookman Old Style" w:cs="Bookman Old Style"/>
          <w:sz w:val="24"/>
          <w:szCs w:val="24"/>
          <w:lang w:eastAsia="pl-PL"/>
        </w:rPr>
        <w:t xml:space="preserve">Komisja realizuje swoje zadania na posiedzeniach plenarnych </w:t>
      </w:r>
      <w:r>
        <w:rPr>
          <w:rFonts w:ascii="Bookman Old Style" w:hAnsi="Bookman Old Style" w:cs="Bookman Old Style"/>
          <w:sz w:val="24"/>
          <w:szCs w:val="24"/>
          <w:lang w:eastAsia="pl-PL"/>
        </w:rPr>
        <w:br/>
        <w:t xml:space="preserve">     i  posiedzeniach zespołów problemowych do spraw:</w:t>
      </w:r>
    </w:p>
    <w:p w:rsidR="004E2301" w:rsidRDefault="004E2301" w:rsidP="00C1242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rozmów profilaktycznych,  </w:t>
      </w:r>
    </w:p>
    <w:p w:rsidR="004E2301" w:rsidRDefault="004E2301" w:rsidP="00C1242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kontroli punktów sprzedaży i podawania napojów alkoholowych.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42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Zadaniem  zespołu  do spraw  rozmów  profilaktycznych  jest  przeprowadzanie  rozmów  wyjaśniająco – motywujących  z  osobami  uzależnionymi od alkoholu oraz  członkami  ich  rodzin. Rozmowy  przeprowadzane  są  w  siedzibie  Urzędu  Gminy Kwidzyn lub w miejscu zamieszkania  osób uzależnionych i współuzależnionych.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42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Zespół  do spraw kontroli punktów sprzedaży i podawania napojów alkoholowych zajmuje się  przeprowadzaniem  kontroli  punktów  sprzedaży  napojów  alkoholowych w  zakresie  posiadania  zezwolenia na sprzedaż napojów alkoholowych oraz przestrzegania  przepisów  wynikających  z  obowiązującej  ustawy o wychowaniu w trzeźwości </w:t>
      </w:r>
      <w:r>
        <w:rPr>
          <w:rFonts w:ascii="Bookman Old Style" w:hAnsi="Bookman Old Style" w:cs="Bookman Old Style"/>
          <w:sz w:val="24"/>
          <w:szCs w:val="24"/>
        </w:rPr>
        <w:br/>
        <w:t xml:space="preserve">i przeciwdziałaniu alkoholizmowi. 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42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Posiedzenia Komisji zwoływane są w miarę potrzeb w zależności od ilości spraw i terminu ich załatwienia, nie rzadziej jednak niż raz </w:t>
      </w:r>
      <w:r>
        <w:rPr>
          <w:rFonts w:ascii="Bookman Old Style" w:hAnsi="Bookman Old Style" w:cs="Bookman Old Style"/>
          <w:sz w:val="24"/>
          <w:szCs w:val="24"/>
        </w:rPr>
        <w:br/>
        <w:t>w miesiącu. W 2012 r. odbyło  się 21 posiedzeń  plenarnych oraz 40 posiedzeń zespołów problemowych.</w:t>
      </w:r>
    </w:p>
    <w:p w:rsidR="004E2301" w:rsidRDefault="004E2301" w:rsidP="00F14BD8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Podczas posiedzeń plenarnych Komisja zaopiniowała </w:t>
      </w:r>
      <w:r w:rsidRPr="00FC3090">
        <w:rPr>
          <w:rFonts w:ascii="Bookman Old Style" w:hAnsi="Bookman Old Style" w:cs="Bookman Old Style"/>
          <w:sz w:val="24"/>
          <w:szCs w:val="24"/>
        </w:rPr>
        <w:t xml:space="preserve">30 </w:t>
      </w:r>
      <w:r>
        <w:rPr>
          <w:rFonts w:ascii="Bookman Old Style" w:hAnsi="Bookman Old Style" w:cs="Bookman Old Style"/>
          <w:sz w:val="24"/>
          <w:szCs w:val="24"/>
        </w:rPr>
        <w:t xml:space="preserve">wniosków </w:t>
      </w:r>
      <w:r>
        <w:rPr>
          <w:rFonts w:ascii="Bookman Old Style" w:hAnsi="Bookman Old Style" w:cs="Bookman Old Style"/>
          <w:sz w:val="24"/>
          <w:szCs w:val="24"/>
        </w:rPr>
        <w:br/>
        <w:t xml:space="preserve">o dofinansowanie projektów profilaktycznych, wszystkie otrzymały opinię pozytywną, </w:t>
      </w:r>
      <w:bookmarkStart w:id="0" w:name="_GoBack"/>
      <w:bookmarkEnd w:id="0"/>
      <w:r>
        <w:rPr>
          <w:rFonts w:ascii="Bookman Old Style" w:hAnsi="Bookman Old Style" w:cs="Bookman Old Style"/>
          <w:sz w:val="24"/>
          <w:szCs w:val="24"/>
        </w:rPr>
        <w:t xml:space="preserve">bo spełniały wymogi merytoryczne. </w:t>
      </w:r>
    </w:p>
    <w:p w:rsidR="004E2301" w:rsidRDefault="004E2301" w:rsidP="00794719">
      <w:pPr>
        <w:widowControl w:val="0"/>
        <w:suppressAutoHyphens/>
        <w:spacing w:line="360" w:lineRule="auto"/>
        <w:ind w:left="284" w:firstLine="42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W roku sprawozdawczym 2012 Komisja rozpatrzyła 26 wniosków         o podjęcie działań zmierzających do rozpoczęcia leczenia przez osoby uzależnione, a także podjęła działania w 3 sprawach zgłoszonych ustnie, sygnalizujących  problem  alkoholowy. Zgłoszenia dokonywane były przez osoby prywatne oraz funkcjonariuszy policji, którzy podczas interwencji </w:t>
      </w:r>
      <w:r>
        <w:rPr>
          <w:rFonts w:ascii="Bookman Old Style" w:hAnsi="Bookman Old Style" w:cs="Bookman Old Style"/>
          <w:sz w:val="24"/>
          <w:szCs w:val="24"/>
        </w:rPr>
        <w:br/>
        <w:t xml:space="preserve">w terenie stwierdzali, że przyczyną interwencji było nadużywanie alkoholu. Łącznie przeprowadzono 40 rozmów profilaktycznych z osobami uzależnionymi i z osobami współuzleżnionymi tj. np. z żoną, z córką.       W  wyniku  rozmów  zawarto  3  dobrowolne  kontrakty  na  udział            w  terapiach  w  Klubie AA  lub  w  Przychodni  Leczenia  Uzależnień.       W pozostałych przypadkach Komisja sporządziła 15 wniosków                  o skierowanie   na  badanie  przez  lekarzy  biegłych,  w celu wydania opinii w przedmiocie uzależnienia od alkoholu i wskazania rodzaju zakładu leczniczego 12 wniosków do  Sądu Rejonowego w Kwidzynie         o nałożenie obowiązku poddania się leczeniu odwykowemu. Przed  przygotowaniem  wniosków  do  sądu  o  orzeczenie  obowiązku  leczenia  Komisja  rozpoznawała  czy  w  związku  z  nadużywaniem  alkoholu  nie  został  złamany  któryś  z  art. Kodeksu  karnego, a  w  szczególności  art. 207  mówiący  o  odpowiedzialności  karnej  za  fizyczne  lub  moralne  znęcanie  się  nad  członkami  rodzin. I takich wniosków dotyczących stosowania przemocy pod wpływem alkoholu było 7. W związku                z powyższym dodatkowo podczas interwencji policji wszczęto prowadzenie u osób stosujących przemoc w rodzinie procedurę „Niebieskie Karty”.   </w:t>
      </w:r>
    </w:p>
    <w:p w:rsidR="004E2301" w:rsidRDefault="004E2301" w:rsidP="00794719">
      <w:pPr>
        <w:widowControl w:val="0"/>
        <w:suppressAutoHyphens/>
        <w:spacing w:line="360" w:lineRule="auto"/>
        <w:ind w:left="284" w:firstLine="42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W 2012 r. na zarejestrowanych 28 interwencji policji 10 związanych było z nadużywaniem alkoholu. Mając powyższe na względzie  członkowie  Komisji wraz z funkcjonariuszami policji  odbyli  7 spotkań  wyjazdowych  do  domów  rodzinnych  osób  nadużywających  alkoholu  w  celu przeprowadzenia  rozmów  wyjaśniających  i  motywujących  do  zmiany  sytuacji  życiowej.  </w:t>
      </w: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ab/>
        <w:t xml:space="preserve">W 2012 r. Komisja wydała </w:t>
      </w:r>
      <w:r w:rsidRPr="00A60658">
        <w:rPr>
          <w:rFonts w:ascii="Bookman Old Style" w:hAnsi="Bookman Old Style" w:cs="Bookman Old Style"/>
          <w:sz w:val="24"/>
          <w:szCs w:val="24"/>
        </w:rPr>
        <w:t xml:space="preserve">25 </w:t>
      </w:r>
      <w:r>
        <w:rPr>
          <w:rFonts w:ascii="Bookman Old Style" w:hAnsi="Bookman Old Style" w:cs="Bookman Old Style"/>
          <w:sz w:val="24"/>
          <w:szCs w:val="24"/>
        </w:rPr>
        <w:t xml:space="preserve">opinii w formie postanowienia dotyczące zgodności lokalizacji punktów sprzedaży napojów alkoholowych </w:t>
      </w:r>
      <w:r>
        <w:rPr>
          <w:rFonts w:ascii="Bookman Old Style" w:hAnsi="Bookman Old Style" w:cs="Bookman Old Style"/>
          <w:sz w:val="24"/>
          <w:szCs w:val="24"/>
        </w:rPr>
        <w:br/>
        <w:t>i przeprowadziła kontrolę w terenie 6 punktów sprzedaży napojów alkoholowych.</w:t>
      </w: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Za  pracę  w  Komisji  członkowie  otrzymywali  miesięczne wynagrodzenie  na zasadach i w wysokości ustalonej w  Gminnym  Programie   Profilaktyki i Rozwiązywania Problemów Alkoholowych na rok 2012, tj.:</w:t>
      </w:r>
    </w:p>
    <w:p w:rsidR="004E2301" w:rsidRDefault="004E2301" w:rsidP="002420A6">
      <w:pPr>
        <w:pStyle w:val="ListParagraph"/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przewodniczący- 200 zł  brutto,</w:t>
      </w:r>
    </w:p>
    <w:p w:rsidR="004E2301" w:rsidRDefault="004E2301" w:rsidP="002420A6">
      <w:pPr>
        <w:pStyle w:val="ListParagraph"/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zastępca  przewodniczącego-170  zł  brutto,</w:t>
      </w:r>
    </w:p>
    <w:p w:rsidR="004E2301" w:rsidRDefault="004E2301" w:rsidP="002420A6">
      <w:pPr>
        <w:pStyle w:val="ListParagraph"/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członkowie- 150 zł  brutto.</w:t>
      </w:r>
    </w:p>
    <w:p w:rsidR="004E2301" w:rsidRPr="00DB032D" w:rsidRDefault="004E2301" w:rsidP="004919A3">
      <w:pPr>
        <w:spacing w:line="360" w:lineRule="auto"/>
        <w:ind w:firstLine="708"/>
        <w:jc w:val="both"/>
        <w:rPr>
          <w:rFonts w:ascii="Bookman Old Style" w:hAnsi="Bookman Old Style" w:cs="Bookman Old Style"/>
          <w:b/>
          <w:bCs/>
          <w:sz w:val="24"/>
          <w:szCs w:val="24"/>
        </w:rPr>
      </w:pPr>
      <w:r w:rsidRPr="00DB032D">
        <w:rPr>
          <w:rFonts w:ascii="Bookman Old Style" w:hAnsi="Bookman Old Style" w:cs="Bookman Old Style"/>
          <w:sz w:val="24"/>
          <w:szCs w:val="24"/>
        </w:rPr>
        <w:t>Zgod</w:t>
      </w:r>
      <w:r>
        <w:rPr>
          <w:rFonts w:ascii="Bookman Old Style" w:hAnsi="Bookman Old Style" w:cs="Bookman Old Style"/>
          <w:sz w:val="24"/>
          <w:szCs w:val="24"/>
        </w:rPr>
        <w:t>nie z zadaniami wynikającymi z Gminnego Programu</w:t>
      </w:r>
      <w:r w:rsidRPr="00DB032D">
        <w:rPr>
          <w:rFonts w:ascii="Bookman Old Style" w:hAnsi="Bookman Old Style" w:cs="Bookman Old Style"/>
          <w:sz w:val="24"/>
          <w:szCs w:val="24"/>
        </w:rPr>
        <w:t xml:space="preserve"> Profilaktyki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DB032D">
        <w:rPr>
          <w:rFonts w:ascii="Bookman Old Style" w:hAnsi="Bookman Old Style" w:cs="Bookman Old Style"/>
          <w:sz w:val="24"/>
          <w:szCs w:val="24"/>
        </w:rPr>
        <w:t>i Rozwiązywania Problemów Alkoholowych członkowie Gminnej Komisji Rozwiązywania Problemów Al</w:t>
      </w:r>
      <w:r>
        <w:rPr>
          <w:rFonts w:ascii="Bookman Old Style" w:hAnsi="Bookman Old Style" w:cs="Bookman Old Style"/>
          <w:sz w:val="24"/>
          <w:szCs w:val="24"/>
        </w:rPr>
        <w:t>koholowych uczestniczyli w trzech</w:t>
      </w:r>
      <w:r w:rsidRPr="00DB032D">
        <w:rPr>
          <w:rFonts w:ascii="Bookman Old Style" w:hAnsi="Bookman Old Style" w:cs="Bookman Old Style"/>
          <w:sz w:val="24"/>
          <w:szCs w:val="24"/>
        </w:rPr>
        <w:t xml:space="preserve"> szkoleniach. Pierwsz</w:t>
      </w:r>
      <w:r>
        <w:rPr>
          <w:rFonts w:ascii="Bookman Old Style" w:hAnsi="Bookman Old Style" w:cs="Bookman Old Style"/>
          <w:sz w:val="24"/>
          <w:szCs w:val="24"/>
        </w:rPr>
        <w:t xml:space="preserve">e szkolenie </w:t>
      </w:r>
      <w:r w:rsidRPr="00DB032D">
        <w:rPr>
          <w:rFonts w:ascii="Bookman Old Style" w:hAnsi="Bookman Old Style" w:cs="Bookman Old Style"/>
          <w:sz w:val="24"/>
          <w:szCs w:val="24"/>
        </w:rPr>
        <w:t>nosiło tytuł  „</w:t>
      </w:r>
      <w:r w:rsidRPr="00CF6A96">
        <w:rPr>
          <w:rFonts w:ascii="Bookman Old Style" w:hAnsi="Bookman Old Style" w:cs="Bookman Old Style"/>
          <w:sz w:val="24"/>
          <w:szCs w:val="24"/>
        </w:rPr>
        <w:t>Zadania i kompetencje Gminnej Komisji Rozwiązywania Problemów alkoholowych na rok 2013”</w:t>
      </w:r>
      <w:r w:rsidRPr="00DB032D">
        <w:rPr>
          <w:rFonts w:ascii="Bookman Old Style" w:hAnsi="Bookman Old Style" w:cs="Bookman Old Style"/>
          <w:sz w:val="24"/>
          <w:szCs w:val="24"/>
        </w:rPr>
        <w:t>, a</w:t>
      </w:r>
      <w:r w:rsidRPr="00DB032D"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DB032D">
        <w:rPr>
          <w:rFonts w:ascii="Bookman Old Style" w:hAnsi="Bookman Old Style" w:cs="Bookman Old Style"/>
          <w:sz w:val="24"/>
          <w:szCs w:val="24"/>
        </w:rPr>
        <w:t>drugie s</w:t>
      </w:r>
      <w:r>
        <w:rPr>
          <w:rFonts w:ascii="Bookman Old Style" w:hAnsi="Bookman Old Style" w:cs="Bookman Old Style"/>
          <w:sz w:val="24"/>
          <w:szCs w:val="24"/>
        </w:rPr>
        <w:t xml:space="preserve">zkolenie to </w:t>
      </w:r>
      <w:r w:rsidRPr="00CF6A96">
        <w:rPr>
          <w:rFonts w:ascii="Bookman Old Style" w:hAnsi="Bookman Old Style" w:cs="Bookman Old Style"/>
          <w:sz w:val="24"/>
          <w:szCs w:val="24"/>
        </w:rPr>
        <w:t>„Rozporządzenie Rady Ministrów w sprawie procedury Niebieskie Karty”</w:t>
      </w:r>
      <w:r>
        <w:rPr>
          <w:rFonts w:ascii="Bookman Old Style" w:hAnsi="Bookman Old Style" w:cs="Bookman Old Style"/>
          <w:sz w:val="24"/>
          <w:szCs w:val="24"/>
        </w:rPr>
        <w:t xml:space="preserve">, natomiast trzecie szkolenie dotyczyło </w:t>
      </w:r>
      <w:r w:rsidRPr="00CF6A96">
        <w:rPr>
          <w:rFonts w:ascii="Bookman Old Style" w:hAnsi="Bookman Old Style" w:cs="Bookman Old Style"/>
          <w:sz w:val="24"/>
          <w:szCs w:val="24"/>
        </w:rPr>
        <w:t xml:space="preserve">problematyki narkomanii </w:t>
      </w:r>
      <w:r>
        <w:rPr>
          <w:rFonts w:ascii="Bookman Old Style" w:hAnsi="Bookman Old Style" w:cs="Bookman Old Style"/>
          <w:sz w:val="24"/>
          <w:szCs w:val="24"/>
        </w:rPr>
        <w:t xml:space="preserve">i było </w:t>
      </w:r>
      <w:r w:rsidRPr="00CF6A96">
        <w:rPr>
          <w:rFonts w:ascii="Bookman Old Style" w:hAnsi="Bookman Old Style" w:cs="Bookman Old Style"/>
          <w:sz w:val="24"/>
          <w:szCs w:val="24"/>
        </w:rPr>
        <w:t>pt. „Uzależnienia wśród młodzieży”.</w:t>
      </w:r>
      <w:r w:rsidRPr="00C356E7">
        <w:t xml:space="preserve"> </w:t>
      </w:r>
      <w:r>
        <w:t xml:space="preserve"> </w:t>
      </w:r>
      <w:r>
        <w:rPr>
          <w:rFonts w:ascii="Bookman Old Style" w:hAnsi="Bookman Old Style" w:cs="Bookman Old Style"/>
          <w:sz w:val="24"/>
          <w:szCs w:val="24"/>
        </w:rPr>
        <w:t>Dwa</w:t>
      </w:r>
      <w:r w:rsidRPr="00DB032D">
        <w:rPr>
          <w:rFonts w:ascii="Bookman Old Style" w:hAnsi="Bookman Old Style" w:cs="Bookman Old Style"/>
          <w:sz w:val="24"/>
          <w:szCs w:val="24"/>
        </w:rPr>
        <w:t xml:space="preserve"> szkolenia odbyły się w siedzibie Urzędu Gminy Kwidzyn</w:t>
      </w:r>
      <w:r>
        <w:rPr>
          <w:rFonts w:ascii="Bookman Old Style" w:hAnsi="Bookman Old Style" w:cs="Bookman Old Style"/>
          <w:sz w:val="24"/>
          <w:szCs w:val="24"/>
        </w:rPr>
        <w:t>, a jedno szkolenie było wyjzadowe</w:t>
      </w:r>
      <w:r w:rsidRPr="00DB032D">
        <w:rPr>
          <w:rFonts w:ascii="Bookman Old Style" w:hAnsi="Bookman Old Style" w:cs="Bookman Old Style"/>
          <w:sz w:val="24"/>
          <w:szCs w:val="24"/>
        </w:rPr>
        <w:t xml:space="preserve">. 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360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Pod koniec roku członkowie Komisji uczestniczyli w pracach nad projektem Gminnego Programu Profilaktyki i Rozwiązywania Problemów Alkoholowych na rok 2013.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360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Realizacja zadań nałożonych na Gminną Komisję Rozwiązywania Problemów Alkoholowych, wymagała od członków Komisji współpracy </w:t>
      </w:r>
      <w:r>
        <w:rPr>
          <w:rFonts w:ascii="Bookman Old Style" w:hAnsi="Bookman Old Style" w:cs="Bookman Old Style"/>
          <w:sz w:val="24"/>
          <w:szCs w:val="24"/>
        </w:rPr>
        <w:br/>
        <w:t xml:space="preserve">z innymi instytucjami i organizacjami, dlatego ściśle współpracowano </w:t>
      </w:r>
      <w:r>
        <w:rPr>
          <w:rFonts w:ascii="Bookman Old Style" w:hAnsi="Bookman Old Style" w:cs="Bookman Old Style"/>
          <w:sz w:val="24"/>
          <w:szCs w:val="24"/>
        </w:rPr>
        <w:br/>
        <w:t xml:space="preserve">z Pełnomocnikiem Wójta do spraw Rozwiązywania Problemów Społecznych, Gminnym Ośrodkiem Pomocy Społecznej w Kwidzynie, Komendą Powiatową Policji w Kwidzynie, Sądem Rejonowym w Kwidzynie, placówkami oświatowymi i służby zdrowia działającymi na terenie Gminy Kwidzyn, a także Poradnią Leczenia Uzależnień w Kwidzynie i Punktem Konsultacyjnym przy Stowarzyszeniu Klubu Abstynenta w Kwidzynie. 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360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Działania podejmowane przez Gminną Komisje Rozwiązywania problemów Alkoholowych były spójne z założeniami z ustawy </w:t>
      </w:r>
      <w:r>
        <w:rPr>
          <w:rFonts w:ascii="Bookman Old Style" w:hAnsi="Bookman Old Style" w:cs="Bookman Old Style"/>
          <w:sz w:val="24"/>
          <w:szCs w:val="24"/>
        </w:rPr>
        <w:br/>
        <w:t>o wychowaniu w trzeźwości i przeciwdziałaniu alkoholizmowi, a także rekomendacjami Państwowej Agencji Rozwiązywania Problemów Alkoholowych.</w:t>
      </w:r>
    </w:p>
    <w:p w:rsidR="004E2301" w:rsidRDefault="004E2301" w:rsidP="002420A6">
      <w:pPr>
        <w:widowControl w:val="0"/>
        <w:suppressAutoHyphens/>
        <w:spacing w:line="360" w:lineRule="auto"/>
        <w:ind w:left="284" w:firstLine="360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Pr="00FC3090" w:rsidRDefault="004E2301" w:rsidP="00FC3090">
      <w:pPr>
        <w:widowControl w:val="0"/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                                                        </w:t>
      </w:r>
      <w:r w:rsidRPr="00FC3090">
        <w:rPr>
          <w:rFonts w:ascii="Times New Roman" w:hAnsi="Times New Roman" w:cs="Times New Roman"/>
          <w:sz w:val="16"/>
          <w:szCs w:val="16"/>
        </w:rPr>
        <w:t xml:space="preserve">PRZEWODNICZĄCA </w:t>
      </w:r>
    </w:p>
    <w:p w:rsidR="004E2301" w:rsidRPr="00FC3090" w:rsidRDefault="004E2301" w:rsidP="00FC3090">
      <w:pPr>
        <w:widowControl w:val="0"/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FC309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FC3090">
        <w:rPr>
          <w:rFonts w:ascii="Times New Roman" w:hAnsi="Times New Roman" w:cs="Times New Roman"/>
          <w:sz w:val="16"/>
          <w:szCs w:val="16"/>
        </w:rPr>
        <w:t>GMINNEJ KOMISJI ROZWIĄZYWANIA</w:t>
      </w:r>
    </w:p>
    <w:p w:rsidR="004E2301" w:rsidRPr="00FC3090" w:rsidRDefault="004E2301" w:rsidP="00FC3090">
      <w:pPr>
        <w:widowControl w:val="0"/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FC309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C3090">
        <w:rPr>
          <w:rFonts w:ascii="Times New Roman" w:hAnsi="Times New Roman" w:cs="Times New Roman"/>
          <w:sz w:val="16"/>
          <w:szCs w:val="16"/>
        </w:rPr>
        <w:t xml:space="preserve">PROBLEMÓW ALKOHOLOWYCH </w:t>
      </w:r>
    </w:p>
    <w:p w:rsidR="004E2301" w:rsidRPr="00FC3090" w:rsidRDefault="004E2301" w:rsidP="00FC3090">
      <w:pPr>
        <w:widowControl w:val="0"/>
        <w:suppressAutoHyphens/>
        <w:spacing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FC309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FC3090">
        <w:rPr>
          <w:rFonts w:ascii="Times New Roman" w:hAnsi="Times New Roman" w:cs="Times New Roman"/>
          <w:sz w:val="20"/>
          <w:szCs w:val="20"/>
        </w:rPr>
        <w:t>Alina Urbańska</w:t>
      </w:r>
    </w:p>
    <w:p w:rsidR="004E2301" w:rsidRPr="00FC3090" w:rsidRDefault="004E2301" w:rsidP="00FC3090">
      <w:pPr>
        <w:widowControl w:val="0"/>
        <w:suppressAutoHyphens/>
        <w:spacing w:line="240" w:lineRule="auto"/>
        <w:ind w:left="284"/>
        <w:jc w:val="both"/>
        <w:rPr>
          <w:rFonts w:ascii="Bookman Old Style" w:hAnsi="Bookman Old Style" w:cs="Bookman Old Style"/>
          <w:sz w:val="16"/>
          <w:szCs w:val="16"/>
        </w:rPr>
      </w:pPr>
      <w:r w:rsidRPr="00FC3090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</w:t>
      </w:r>
    </w:p>
    <w:p w:rsidR="004E2301" w:rsidRDefault="004E2301" w:rsidP="00C1242B">
      <w:pPr>
        <w:widowControl w:val="0"/>
        <w:suppressAutoHyphens/>
        <w:spacing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widowControl w:val="0"/>
        <w:suppressAutoHyphens/>
        <w:spacing w:line="360" w:lineRule="auto"/>
        <w:ind w:left="284"/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 w:rsidP="00C1242B">
      <w:pPr>
        <w:jc w:val="both"/>
        <w:rPr>
          <w:rFonts w:ascii="Bookman Old Style" w:hAnsi="Bookman Old Style" w:cs="Bookman Old Style"/>
          <w:sz w:val="24"/>
          <w:szCs w:val="24"/>
        </w:rPr>
      </w:pPr>
    </w:p>
    <w:p w:rsidR="004E2301" w:rsidRDefault="004E2301"/>
    <w:sectPr w:rsidR="004E2301" w:rsidSect="00DF7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273F4"/>
    <w:multiLevelType w:val="hybridMultilevel"/>
    <w:tmpl w:val="7EAC1AF4"/>
    <w:lvl w:ilvl="0" w:tplc="5478DB7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13EF1"/>
    <w:multiLevelType w:val="hybridMultilevel"/>
    <w:tmpl w:val="A3880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356EEE"/>
    <w:multiLevelType w:val="hybridMultilevel"/>
    <w:tmpl w:val="CA6AF98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42B"/>
    <w:rsid w:val="000A6577"/>
    <w:rsid w:val="000E79EC"/>
    <w:rsid w:val="00113C78"/>
    <w:rsid w:val="00127122"/>
    <w:rsid w:val="001D7597"/>
    <w:rsid w:val="001F3FCD"/>
    <w:rsid w:val="002420A6"/>
    <w:rsid w:val="002E0AF8"/>
    <w:rsid w:val="00356EDF"/>
    <w:rsid w:val="004919A3"/>
    <w:rsid w:val="004D73A9"/>
    <w:rsid w:val="004E2301"/>
    <w:rsid w:val="005064D4"/>
    <w:rsid w:val="005141AF"/>
    <w:rsid w:val="005A60A3"/>
    <w:rsid w:val="006F1B6D"/>
    <w:rsid w:val="00794719"/>
    <w:rsid w:val="00920D8F"/>
    <w:rsid w:val="0094578E"/>
    <w:rsid w:val="00963E7D"/>
    <w:rsid w:val="009C7C8E"/>
    <w:rsid w:val="00A60658"/>
    <w:rsid w:val="00A83504"/>
    <w:rsid w:val="00AC3B31"/>
    <w:rsid w:val="00B26165"/>
    <w:rsid w:val="00C1242B"/>
    <w:rsid w:val="00C356E7"/>
    <w:rsid w:val="00C44C6F"/>
    <w:rsid w:val="00C549F8"/>
    <w:rsid w:val="00CF6A96"/>
    <w:rsid w:val="00D87B52"/>
    <w:rsid w:val="00DB032D"/>
    <w:rsid w:val="00DF7D1C"/>
    <w:rsid w:val="00E14E3E"/>
    <w:rsid w:val="00E3584E"/>
    <w:rsid w:val="00E431D8"/>
    <w:rsid w:val="00E6697C"/>
    <w:rsid w:val="00EB74C7"/>
    <w:rsid w:val="00ED2BED"/>
    <w:rsid w:val="00EF3A6C"/>
    <w:rsid w:val="00F14BD8"/>
    <w:rsid w:val="00F455EB"/>
    <w:rsid w:val="00F55F2A"/>
    <w:rsid w:val="00FA49CD"/>
    <w:rsid w:val="00FC3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4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1242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71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200</TotalTime>
  <Pages>5</Pages>
  <Words>1211</Words>
  <Characters>7272</Characters>
  <Application>Microsoft Office Outlook</Application>
  <DocSecurity>0</DocSecurity>
  <Lines>0</Lines>
  <Paragraphs>0</Paragraphs>
  <ScaleCrop>false</ScaleCrop>
  <Company>gmina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 Z DZIAŁALNOŚCI</dc:title>
  <dc:subject/>
  <dc:creator>Skoczeń</dc:creator>
  <cp:keywords/>
  <dc:description/>
  <cp:lastModifiedBy>UG Kwidzyn</cp:lastModifiedBy>
  <cp:revision>11</cp:revision>
  <cp:lastPrinted>2012-03-20T09:26:00Z</cp:lastPrinted>
  <dcterms:created xsi:type="dcterms:W3CDTF">2012-03-19T09:23:00Z</dcterms:created>
  <dcterms:modified xsi:type="dcterms:W3CDTF">2013-03-08T13:33:00Z</dcterms:modified>
</cp:coreProperties>
</file>